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A8B" w:rsidRPr="004957EB" w:rsidRDefault="004957EB">
      <w:pPr>
        <w:rPr>
          <w:color w:val="000000"/>
          <w:sz w:val="28"/>
          <w:szCs w:val="28"/>
        </w:rPr>
      </w:pPr>
      <w:r>
        <w:rPr>
          <w:color w:val="000000"/>
          <w:sz w:val="28"/>
          <w:szCs w:val="28"/>
        </w:rPr>
        <w:t>9</w:t>
      </w:r>
      <w:r w:rsidRPr="004957EB">
        <w:rPr>
          <w:color w:val="000000"/>
          <w:sz w:val="28"/>
          <w:szCs w:val="28"/>
        </w:rPr>
        <w:t>.500 Solicitation of personal injury business by nonlawyer. No person shall solicit within the state any business on account of a claim for personal injuries to any person, or solicit any litigation on account of personal injuries to any person within the state, and any contract wherein any person not an attorney agrees to recover, either through litigation or otherwise, any damages for personal injuries to any person shall be void.</w:t>
      </w:r>
    </w:p>
    <w:p w:rsidR="004957EB" w:rsidRPr="004957EB" w:rsidRDefault="004957EB" w:rsidP="004957EB">
      <w:pPr>
        <w:rPr>
          <w:color w:val="000000"/>
          <w:sz w:val="28"/>
          <w:szCs w:val="28"/>
        </w:rPr>
      </w:pPr>
      <w:r w:rsidRPr="004957EB">
        <w:rPr>
          <w:color w:val="000000"/>
          <w:sz w:val="28"/>
          <w:szCs w:val="28"/>
        </w:rPr>
        <w:t>9.505 Payment for referring claims resulting from personal injury or death. No person shall offer or promise payment of money or other consideration, or accept any offer or promise of payment of money or other consideration, nor shall any person pay or accept money or other consideration, for referring to an attorney any claim for damage resulting from personal injury or death. [1961 c.561 §1]</w:t>
      </w:r>
    </w:p>
    <w:p w:rsidR="004957EB" w:rsidRPr="004957EB" w:rsidRDefault="004957EB" w:rsidP="004957EB">
      <w:pPr>
        <w:rPr>
          <w:color w:val="000000"/>
          <w:sz w:val="28"/>
          <w:szCs w:val="28"/>
        </w:rPr>
      </w:pPr>
      <w:r w:rsidRPr="004957EB">
        <w:rPr>
          <w:color w:val="000000"/>
          <w:sz w:val="28"/>
          <w:szCs w:val="28"/>
        </w:rPr>
        <w:t xml:space="preserve"> </w:t>
      </w:r>
    </w:p>
    <w:p w:rsidR="004957EB" w:rsidRPr="004957EB" w:rsidRDefault="004957EB" w:rsidP="004957EB">
      <w:pPr>
        <w:rPr>
          <w:color w:val="000000"/>
          <w:sz w:val="28"/>
          <w:szCs w:val="28"/>
        </w:rPr>
      </w:pPr>
      <w:r w:rsidRPr="004957EB">
        <w:rPr>
          <w:color w:val="000000"/>
          <w:sz w:val="28"/>
          <w:szCs w:val="28"/>
        </w:rPr>
        <w:t>9.510 Solicitation by attorneys. No attorney shall solicit business at factories, mills, hospitals or other places, or retain members of a firm or runners or solicitors for the purpose of obtaining business on account of personal injuries to any person, or for the purpose of bringing damage suits on account of personal injuries.</w:t>
      </w:r>
    </w:p>
    <w:p w:rsidR="004957EB" w:rsidRPr="004957EB" w:rsidRDefault="004957EB" w:rsidP="004957EB">
      <w:pPr>
        <w:rPr>
          <w:color w:val="000000"/>
          <w:sz w:val="28"/>
          <w:szCs w:val="28"/>
        </w:rPr>
      </w:pPr>
    </w:p>
    <w:p w:rsidR="004957EB" w:rsidRPr="004957EB" w:rsidRDefault="004957EB" w:rsidP="004957EB">
      <w:pPr>
        <w:spacing w:after="0" w:line="240" w:lineRule="auto"/>
        <w:rPr>
          <w:rFonts w:eastAsia="Times New Roman" w:cs="Times New Roman"/>
          <w:color w:val="000000"/>
          <w:sz w:val="28"/>
          <w:szCs w:val="28"/>
        </w:rPr>
      </w:pPr>
      <w:r>
        <w:rPr>
          <w:rFonts w:eastAsia="Times New Roman" w:cs="Times New Roman"/>
          <w:bCs/>
          <w:color w:val="000000"/>
          <w:sz w:val="28"/>
          <w:szCs w:val="28"/>
        </w:rPr>
        <w:t>9</w:t>
      </w:r>
      <w:r w:rsidRPr="004957EB">
        <w:rPr>
          <w:rFonts w:eastAsia="Times New Roman" w:cs="Times New Roman"/>
          <w:bCs/>
          <w:color w:val="000000"/>
          <w:sz w:val="28"/>
          <w:szCs w:val="28"/>
        </w:rPr>
        <w:t>.527 Grounds for disbarment, suspension or reprimand.</w:t>
      </w:r>
      <w:r w:rsidRPr="004957EB">
        <w:rPr>
          <w:rFonts w:eastAsia="Times New Roman" w:cs="Times New Roman"/>
          <w:color w:val="000000"/>
          <w:sz w:val="28"/>
          <w:szCs w:val="28"/>
        </w:rPr>
        <w:t> The Supreme Court may disbar, suspend or reprimand a member of the bar whenever, upon proper proceedings for that purpose, it appears to the court that:</w:t>
      </w:r>
      <w:bookmarkStart w:id="0" w:name="_GoBack"/>
      <w:bookmarkEnd w:id="0"/>
    </w:p>
    <w:p w:rsidR="004957EB" w:rsidRPr="004957EB" w:rsidRDefault="004957EB" w:rsidP="004957EB">
      <w:pPr>
        <w:spacing w:after="0" w:line="240" w:lineRule="auto"/>
        <w:rPr>
          <w:rFonts w:eastAsia="Times New Roman" w:cs="Times New Roman"/>
          <w:color w:val="000000"/>
          <w:sz w:val="28"/>
          <w:szCs w:val="28"/>
        </w:rPr>
      </w:pPr>
      <w:r w:rsidRPr="004957EB">
        <w:rPr>
          <w:rFonts w:eastAsia="Times New Roman" w:cs="Times New Roman"/>
          <w:color w:val="000000"/>
          <w:sz w:val="28"/>
          <w:szCs w:val="28"/>
        </w:rPr>
        <w:t>***</w:t>
      </w:r>
    </w:p>
    <w:p w:rsidR="004957EB" w:rsidRPr="004957EB" w:rsidRDefault="004957EB" w:rsidP="004957EB">
      <w:pPr>
        <w:spacing w:after="0" w:line="240" w:lineRule="auto"/>
        <w:rPr>
          <w:rFonts w:eastAsia="Times New Roman" w:cs="Times New Roman"/>
          <w:color w:val="000000"/>
          <w:sz w:val="28"/>
          <w:szCs w:val="28"/>
        </w:rPr>
      </w:pPr>
      <w:r>
        <w:rPr>
          <w:rFonts w:eastAsia="Times New Roman" w:cs="Times New Roman"/>
          <w:color w:val="000000"/>
          <w:sz w:val="28"/>
          <w:szCs w:val="28"/>
        </w:rPr>
        <w:t>(</w:t>
      </w:r>
      <w:r w:rsidRPr="004957EB">
        <w:rPr>
          <w:rFonts w:eastAsia="Times New Roman" w:cs="Times New Roman"/>
          <w:color w:val="000000"/>
          <w:sz w:val="28"/>
          <w:szCs w:val="28"/>
        </w:rPr>
        <w:t>5) The member is guilty of willful violation of any of the provisions of ORS 9.460 or 9.510;</w:t>
      </w:r>
    </w:p>
    <w:p w:rsidR="004957EB" w:rsidRPr="004957EB" w:rsidRDefault="004957EB" w:rsidP="004957EB">
      <w:pPr>
        <w:rPr>
          <w:b/>
        </w:rPr>
      </w:pPr>
    </w:p>
    <w:sectPr w:rsidR="004957EB" w:rsidRPr="004957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7EB"/>
    <w:rsid w:val="00144F8E"/>
    <w:rsid w:val="00262FF6"/>
    <w:rsid w:val="00495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19AD77-CA6A-46B7-80D3-C492D10B2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423521">
      <w:bodyDiv w:val="1"/>
      <w:marLeft w:val="0"/>
      <w:marRight w:val="0"/>
      <w:marTop w:val="0"/>
      <w:marBottom w:val="0"/>
      <w:divBdr>
        <w:top w:val="none" w:sz="0" w:space="0" w:color="auto"/>
        <w:left w:val="none" w:sz="0" w:space="0" w:color="auto"/>
        <w:bottom w:val="none" w:sz="0" w:space="0" w:color="auto"/>
        <w:right w:val="none" w:sz="0" w:space="0" w:color="auto"/>
      </w:divBdr>
    </w:div>
    <w:div w:id="772016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220</Words>
  <Characters>1256</Characters>
  <Application>Microsoft Office Word</Application>
  <DocSecurity>0</DocSecurity>
  <Lines>10</Lines>
  <Paragraphs>2</Paragraphs>
  <ScaleCrop>false</ScaleCrop>
  <Company>Hewlett-Packard Company</Company>
  <LinksUpToDate>false</LinksUpToDate>
  <CharactersWithSpaces>1474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Hollister</dc:creator>
  <cp:keywords/>
  <dc:description/>
  <cp:lastModifiedBy>Amber Hollister</cp:lastModifiedBy>
  <cp:revision>1</cp:revision>
  <dcterms:created xsi:type="dcterms:W3CDTF">2017-09-06T18:02:00Z</dcterms:created>
  <dcterms:modified xsi:type="dcterms:W3CDTF">2017-09-06T18:04:00Z</dcterms:modified>
</cp:coreProperties>
</file>